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EA3" w:rsidRPr="007E6835" w:rsidRDefault="003C1EA3" w:rsidP="003C1EA3">
      <w:pPr>
        <w:pStyle w:val="Zkladntext20"/>
        <w:shd w:val="clear" w:color="auto" w:fill="auto"/>
        <w:spacing w:before="0" w:after="264" w:line="240" w:lineRule="exact"/>
        <w:jc w:val="both"/>
        <w:rPr>
          <w:rFonts w:ascii="Arial" w:hAnsi="Arial" w:cs="Arial"/>
          <w:sz w:val="20"/>
          <w:szCs w:val="20"/>
        </w:rPr>
      </w:pPr>
      <w:bookmarkStart w:id="0" w:name="bookmark1"/>
      <w:r>
        <w:t>Príloha č.1</w:t>
      </w:r>
    </w:p>
    <w:p w:rsidR="003906AE" w:rsidRPr="007E6835" w:rsidRDefault="008C2CAE" w:rsidP="003C1EA3">
      <w:pPr>
        <w:pStyle w:val="Zkladntext20"/>
        <w:shd w:val="clear" w:color="auto" w:fill="auto"/>
        <w:spacing w:before="0" w:after="0" w:line="240" w:lineRule="exact"/>
        <w:ind w:left="310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O</w:t>
      </w:r>
      <w:r w:rsidR="002B7578" w:rsidRPr="007E6835">
        <w:rPr>
          <w:rFonts w:ascii="Arial" w:hAnsi="Arial" w:cs="Arial"/>
          <w:sz w:val="20"/>
          <w:szCs w:val="20"/>
        </w:rPr>
        <w:t>pis predmetu a miesta plnenia</w:t>
      </w:r>
      <w:bookmarkEnd w:id="0"/>
    </w:p>
    <w:p w:rsidR="003906AE" w:rsidRPr="007E6835" w:rsidRDefault="002B7578" w:rsidP="00725787">
      <w:pPr>
        <w:pStyle w:val="Zkladntext30"/>
        <w:shd w:val="clear" w:color="auto" w:fill="auto"/>
        <w:spacing w:before="0"/>
        <w:ind w:left="20" w:right="400"/>
        <w:jc w:val="both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Dodávateľ bude odberateľovi poskytovať komplexný servis ,údržbu , opravy a kontrola VTZ- Transformačné stanice -zariadení </w:t>
      </w:r>
      <w:r w:rsidRPr="007E6835">
        <w:rPr>
          <w:rStyle w:val="Zkladntext3Riadkovanie1pt"/>
          <w:rFonts w:ascii="Arial" w:hAnsi="Arial" w:cs="Arial"/>
          <w:b/>
          <w:bCs/>
          <w:i/>
          <w:iCs/>
        </w:rPr>
        <w:t>tak,</w:t>
      </w:r>
      <w:r w:rsidRPr="007E6835">
        <w:rPr>
          <w:rFonts w:ascii="Arial" w:hAnsi="Arial" w:cs="Arial"/>
        </w:rPr>
        <w:t xml:space="preserve"> aby bola zabezpečená trvalá prevádzková schopnosť VTZpodľa zákona č.251/2012 Z.z. a výkon kontroly stavu bezpečnosti na VTZ</w:t>
      </w:r>
      <w:r w:rsidRPr="007E6835">
        <w:rPr>
          <w:rStyle w:val="Zkladntext34bodovNietunNiekurzva"/>
          <w:rFonts w:ascii="Arial" w:hAnsi="Arial" w:cs="Arial"/>
          <w:sz w:val="20"/>
          <w:szCs w:val="20"/>
        </w:rPr>
        <w:t xml:space="preserve"> - </w:t>
      </w:r>
      <w:r w:rsidRPr="007E6835">
        <w:rPr>
          <w:rFonts w:ascii="Arial" w:hAnsi="Arial" w:cs="Arial"/>
        </w:rPr>
        <w:t>transformačných staniciach EU pripojených do distribučnej sústavy Západoslovenskej distribučnej a.s.</w:t>
      </w:r>
    </w:p>
    <w:p w:rsidR="003906AE" w:rsidRPr="007E6835" w:rsidRDefault="002B7578" w:rsidP="00725787">
      <w:pPr>
        <w:pStyle w:val="Zkladntext30"/>
        <w:shd w:val="clear" w:color="auto" w:fill="auto"/>
        <w:spacing w:before="0" w:after="176"/>
        <w:ind w:left="20"/>
        <w:jc w:val="both"/>
        <w:rPr>
          <w:rFonts w:ascii="Arial" w:hAnsi="Arial" w:cs="Arial"/>
        </w:rPr>
      </w:pPr>
      <w:r w:rsidRPr="007E6835">
        <w:rPr>
          <w:rFonts w:ascii="Arial" w:hAnsi="Arial" w:cs="Arial"/>
        </w:rPr>
        <w:t>K tomu je potrebné:</w:t>
      </w:r>
    </w:p>
    <w:p w:rsidR="003906AE" w:rsidRPr="007E6835" w:rsidRDefault="002B7578">
      <w:pPr>
        <w:pStyle w:val="Zkladntext40"/>
        <w:numPr>
          <w:ilvl w:val="0"/>
          <w:numId w:val="1"/>
        </w:numPr>
        <w:shd w:val="clear" w:color="auto" w:fill="auto"/>
        <w:spacing w:before="0"/>
        <w:ind w:left="104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vykonan</w:t>
      </w:r>
      <w:r w:rsidRPr="007E6835">
        <w:rPr>
          <w:rFonts w:ascii="Arial" w:hAnsi="Arial" w:cs="Arial"/>
        </w:rPr>
        <w:t>ie pravidelného servisu VN aNN zariadení,</w:t>
      </w:r>
    </w:p>
    <w:p w:rsidR="003906AE" w:rsidRPr="007E6835" w:rsidRDefault="002B7578">
      <w:pPr>
        <w:pStyle w:val="Zkladntext40"/>
        <w:numPr>
          <w:ilvl w:val="0"/>
          <w:numId w:val="1"/>
        </w:numPr>
        <w:shd w:val="clear" w:color="auto" w:fill="auto"/>
        <w:spacing w:before="0"/>
        <w:ind w:left="104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vypracovanie opakovanej odbornej prehliadky a odbornej skúšky EZ,</w:t>
      </w:r>
    </w:p>
    <w:p w:rsidR="003906AE" w:rsidRPr="007E6835" w:rsidRDefault="002B7578">
      <w:pPr>
        <w:pStyle w:val="Zkladntext40"/>
        <w:numPr>
          <w:ilvl w:val="0"/>
          <w:numId w:val="1"/>
        </w:numPr>
        <w:shd w:val="clear" w:color="auto" w:fill="auto"/>
        <w:spacing w:before="0"/>
        <w:ind w:left="104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meranie elektrických zariad</w:t>
      </w:r>
      <w:bookmarkStart w:id="1" w:name="_GoBack"/>
      <w:bookmarkEnd w:id="1"/>
      <w:r w:rsidRPr="007E6835">
        <w:rPr>
          <w:rFonts w:ascii="Arial" w:hAnsi="Arial" w:cs="Arial"/>
        </w:rPr>
        <w:t>ení termovíznou kamerou.</w:t>
      </w:r>
    </w:p>
    <w:p w:rsidR="003906AE" w:rsidRPr="007E6835" w:rsidRDefault="002B7578">
      <w:pPr>
        <w:pStyle w:val="Zkladntext40"/>
        <w:numPr>
          <w:ilvl w:val="0"/>
          <w:numId w:val="1"/>
        </w:numPr>
        <w:shd w:val="clear" w:color="auto" w:fill="auto"/>
        <w:spacing w:before="0"/>
        <w:ind w:left="104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skúška ochranných a pracovných pomôcok pre elektrotechniku,</w:t>
      </w:r>
    </w:p>
    <w:p w:rsidR="003906AE" w:rsidRPr="007E6835" w:rsidRDefault="002B7578">
      <w:pPr>
        <w:pStyle w:val="Zkladntext40"/>
        <w:numPr>
          <w:ilvl w:val="0"/>
          <w:numId w:val="1"/>
        </w:numPr>
        <w:shd w:val="clear" w:color="auto" w:fill="auto"/>
        <w:spacing w:before="0" w:after="267"/>
        <w:ind w:left="104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opakovaná úradná skúška.</w:t>
      </w:r>
    </w:p>
    <w:p w:rsidR="003906AE" w:rsidRPr="007E6835" w:rsidRDefault="002B7578" w:rsidP="003C1EA3">
      <w:pPr>
        <w:pStyle w:val="Zkladntext50"/>
        <w:numPr>
          <w:ilvl w:val="0"/>
          <w:numId w:val="2"/>
        </w:numPr>
        <w:shd w:val="clear" w:color="auto" w:fill="auto"/>
        <w:tabs>
          <w:tab w:val="left" w:pos="703"/>
        </w:tabs>
        <w:spacing w:before="0" w:after="0" w:line="160" w:lineRule="exact"/>
        <w:ind w:left="360" w:firstLine="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Miestom</w:t>
      </w:r>
      <w:r w:rsidRPr="007E6835">
        <w:rPr>
          <w:rFonts w:ascii="Arial" w:hAnsi="Arial" w:cs="Arial"/>
          <w:sz w:val="20"/>
          <w:szCs w:val="20"/>
        </w:rPr>
        <w:t xml:space="preserve"> plnenia predmetu špecifických prác sú VTZ na :</w:t>
      </w:r>
    </w:p>
    <w:p w:rsidR="003906AE" w:rsidRPr="007E6835" w:rsidRDefault="003C1EA3" w:rsidP="003C1EA3">
      <w:pPr>
        <w:pStyle w:val="Zkladntext40"/>
        <w:shd w:val="clear" w:color="auto" w:fill="auto"/>
        <w:spacing w:before="0"/>
        <w:ind w:left="64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 </w:t>
      </w:r>
      <w:r w:rsidR="002B7578" w:rsidRPr="007E6835">
        <w:rPr>
          <w:rFonts w:ascii="Arial" w:hAnsi="Arial" w:cs="Arial"/>
        </w:rPr>
        <w:t>Dolnozemská cesta 1, Bratislava</w:t>
      </w:r>
    </w:p>
    <w:p w:rsidR="003906AE" w:rsidRPr="007E6835" w:rsidRDefault="002B7578">
      <w:pPr>
        <w:pStyle w:val="Zkladntext40"/>
        <w:numPr>
          <w:ilvl w:val="0"/>
          <w:numId w:val="3"/>
        </w:numPr>
        <w:shd w:val="clear" w:color="auto" w:fill="auto"/>
        <w:spacing w:before="0"/>
        <w:ind w:left="740" w:firstLine="0"/>
        <w:jc w:val="both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TS1069 -000 2ks transformátor TSE727/22 630kVA 22/0,4 kV</w:t>
      </w:r>
    </w:p>
    <w:p w:rsidR="003906AE" w:rsidRPr="007E6835" w:rsidRDefault="002B7578" w:rsidP="009F44F3">
      <w:pPr>
        <w:pStyle w:val="Zkladntext40"/>
        <w:numPr>
          <w:ilvl w:val="0"/>
          <w:numId w:val="3"/>
        </w:numPr>
        <w:shd w:val="clear" w:color="auto" w:fill="auto"/>
        <w:spacing w:before="0" w:line="240" w:lineRule="auto"/>
        <w:ind w:left="740" w:firstLine="0"/>
        <w:jc w:val="both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TS 1070-000 2ks transformátor TSE727/22 630 kVA 22/0,4 k V</w:t>
      </w:r>
    </w:p>
    <w:p w:rsidR="003906AE" w:rsidRPr="007E6835" w:rsidRDefault="002B7578" w:rsidP="003C1EA3">
      <w:pPr>
        <w:pStyle w:val="Zkladntext40"/>
        <w:numPr>
          <w:ilvl w:val="0"/>
          <w:numId w:val="3"/>
        </w:numPr>
        <w:shd w:val="clear" w:color="auto" w:fill="auto"/>
        <w:spacing w:before="0" w:line="240" w:lineRule="auto"/>
        <w:ind w:left="740" w:firstLine="0"/>
        <w:jc w:val="both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TS 1070A 2ks transformátor TSE727/22 630 kVA 22/0.4 kV</w:t>
      </w:r>
    </w:p>
    <w:p w:rsidR="003C1EA3" w:rsidRPr="007E6835" w:rsidRDefault="003C1EA3" w:rsidP="003C1EA3">
      <w:pPr>
        <w:pStyle w:val="Zkladntext50"/>
        <w:shd w:val="clear" w:color="auto" w:fill="auto"/>
        <w:tabs>
          <w:tab w:val="left" w:pos="703"/>
        </w:tabs>
        <w:spacing w:before="0" w:after="344" w:line="240" w:lineRule="auto"/>
        <w:ind w:left="360" w:firstLine="0"/>
        <w:rPr>
          <w:rFonts w:ascii="Arial" w:hAnsi="Arial" w:cs="Arial"/>
          <w:sz w:val="20"/>
          <w:szCs w:val="20"/>
        </w:rPr>
      </w:pPr>
    </w:p>
    <w:p w:rsidR="003906AE" w:rsidRPr="007E6835" w:rsidRDefault="002B7578" w:rsidP="003C1EA3">
      <w:pPr>
        <w:pStyle w:val="Zkladntext50"/>
        <w:numPr>
          <w:ilvl w:val="0"/>
          <w:numId w:val="2"/>
        </w:numPr>
        <w:shd w:val="clear" w:color="auto" w:fill="auto"/>
        <w:tabs>
          <w:tab w:val="left" w:pos="703"/>
        </w:tabs>
        <w:spacing w:before="0" w:after="0" w:line="240" w:lineRule="auto"/>
        <w:ind w:left="360" w:firstLine="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Predmetom tejto zmluvy sú nasledovné práce :</w:t>
      </w:r>
    </w:p>
    <w:p w:rsidR="003906AE" w:rsidRPr="007E6835" w:rsidRDefault="002B7578" w:rsidP="003C1EA3">
      <w:pPr>
        <w:pStyle w:val="Zkladntext50"/>
        <w:numPr>
          <w:ilvl w:val="1"/>
          <w:numId w:val="2"/>
        </w:numPr>
        <w:shd w:val="clear" w:color="auto" w:fill="auto"/>
        <w:tabs>
          <w:tab w:val="left" w:pos="1426"/>
        </w:tabs>
        <w:spacing w:before="0" w:after="0" w:line="160" w:lineRule="exact"/>
        <w:ind w:left="740" w:firstLine="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zabezpečenie údržby trafostanice v lehotách 1 x za dva roky:</w:t>
      </w:r>
    </w:p>
    <w:p w:rsidR="003906AE" w:rsidRPr="007E6835" w:rsidRDefault="002B7578">
      <w:pPr>
        <w:pStyle w:val="Nzovtabuky0"/>
        <w:framePr w:w="7805" w:wrap="notBeside" w:vAnchor="text" w:hAnchor="text" w:xAlign="right" w:y="1"/>
        <w:shd w:val="clear" w:color="auto" w:fill="auto"/>
        <w:rPr>
          <w:rFonts w:ascii="Arial" w:hAnsi="Arial" w:cs="Arial"/>
        </w:rPr>
      </w:pPr>
      <w:r w:rsidRPr="007E6835">
        <w:rPr>
          <w:rFonts w:ascii="Arial" w:hAnsi="Arial" w:cs="Arial"/>
        </w:rPr>
        <w:t>2.1.1. vykonávanie základnej údržby transformátorov 22/0,4 kV. Základná údržba transformátora predstavuje: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"/>
        <w:gridCol w:w="7493"/>
      </w:tblGrid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zhodnotenie stavu transformátora,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74"/>
          <w:jc w:val="right"/>
        </w:trPr>
        <w:tc>
          <w:tcPr>
            <w:tcW w:w="312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očistenie transformátora.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83"/>
          <w:jc w:val="right"/>
        </w:trPr>
        <w:tc>
          <w:tcPr>
            <w:tcW w:w="312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3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Candara15bodov"/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7493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zistenie prípadných netesností (pri olejový transformátoroch).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78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32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Candara16bodov"/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7493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vyčistenie zberníc a prívodov a káblov,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32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Candara16bodov"/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7493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kontrola prúdových spojov,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64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32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Candara16bodov"/>
                <w:rFonts w:ascii="Arial" w:hAnsi="Arial" w:cs="Arial"/>
                <w:sz w:val="20"/>
                <w:szCs w:val="20"/>
              </w:rPr>
              <w:t>&gt;</w:t>
            </w:r>
          </w:p>
        </w:tc>
        <w:tc>
          <w:tcPr>
            <w:tcW w:w="7493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kontrola stavu oleja v nádobe transformátora (pri olejový transformátoroch),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59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kontrolné nastavenie VN ochrán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88"/>
          <w:jc w:val="right"/>
        </w:trPr>
        <w:tc>
          <w:tcPr>
            <w:tcW w:w="312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Kurzva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kontrola NN a VN prechodových izolátorov,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50"/>
          <w:jc w:val="right"/>
        </w:trPr>
        <w:tc>
          <w:tcPr>
            <w:tcW w:w="312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Kurzva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meranie izolačných stavov transformátora,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562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Kurzva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83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kontrola a meranie napätia v NN rozvádzači po uvedení transformátora do prevádzky,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69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Kurzva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kontrola prepínača odbočiek,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254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Kurzva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 xml:space="preserve">meranie </w:t>
            </w:r>
            <w:r w:rsidRPr="007E6835">
              <w:rPr>
                <w:rStyle w:val="Zkladntext10bodovRiadkovanie0pt"/>
                <w:rFonts w:ascii="Arial" w:hAnsi="Arial" w:cs="Arial"/>
              </w:rPr>
              <w:t>uzemnenia transformátora,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422"/>
          <w:jc w:val="right"/>
        </w:trPr>
        <w:tc>
          <w:tcPr>
            <w:tcW w:w="312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Kurzva"/>
                <w:rFonts w:ascii="Arial" w:hAnsi="Arial" w:cs="Arial"/>
              </w:rPr>
              <w:t>&gt;</w:t>
            </w:r>
          </w:p>
        </w:tc>
        <w:tc>
          <w:tcPr>
            <w:tcW w:w="7493" w:type="dxa"/>
            <w:shd w:val="clear" w:color="auto" w:fill="FFFFFF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Riadkovanie0pt"/>
                <w:rFonts w:ascii="Arial" w:hAnsi="Arial" w:cs="Arial"/>
              </w:rPr>
              <w:t>skúška transformátorových olejov na prieraz,</w:t>
            </w:r>
          </w:p>
        </w:tc>
      </w:tr>
      <w:tr w:rsidR="003906AE" w:rsidRPr="007E6835">
        <w:tblPrEx>
          <w:tblCellMar>
            <w:top w:w="0" w:type="dxa"/>
            <w:bottom w:w="0" w:type="dxa"/>
          </w:tblCellMar>
        </w:tblPrEx>
        <w:trPr>
          <w:trHeight w:hRule="exact" w:val="379"/>
          <w:jc w:val="right"/>
        </w:trPr>
        <w:tc>
          <w:tcPr>
            <w:tcW w:w="7805" w:type="dxa"/>
            <w:gridSpan w:val="2"/>
            <w:shd w:val="clear" w:color="auto" w:fill="FFFFFF"/>
            <w:vAlign w:val="bottom"/>
          </w:tcPr>
          <w:p w:rsidR="003906AE" w:rsidRPr="007E6835" w:rsidRDefault="002B7578">
            <w:pPr>
              <w:pStyle w:val="Zkladntext1"/>
              <w:framePr w:w="7805" w:wrap="notBeside" w:vAnchor="text" w:hAnchor="text" w:xAlign="right" w:y="1"/>
              <w:shd w:val="clear" w:color="auto" w:fill="auto"/>
              <w:spacing w:before="0" w:line="200" w:lineRule="exact"/>
              <w:ind w:left="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E6835">
              <w:rPr>
                <w:rStyle w:val="Zkladntext10bodovKurzva"/>
                <w:rFonts w:ascii="Arial" w:hAnsi="Arial" w:cs="Arial"/>
              </w:rPr>
              <w:t>2.1.2. vykonávanie údržby rozvodne 22 kV:</w:t>
            </w:r>
          </w:p>
        </w:tc>
      </w:tr>
    </w:tbl>
    <w:p w:rsidR="003906AE" w:rsidRPr="007E6835" w:rsidRDefault="003906AE">
      <w:pPr>
        <w:rPr>
          <w:rFonts w:ascii="Arial" w:hAnsi="Arial" w:cs="Arial"/>
          <w:sz w:val="20"/>
          <w:szCs w:val="20"/>
        </w:rPr>
      </w:pP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zhodnotenie stavu VN rozvodne,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očistenie VN rozvodne (kobky VN),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kontrola káblových koncoviek,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vyčistenie zberníc a prívodov a káblov,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základná údržba odpínačov, odpojovačov a vypínačov,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výmena izolačného oleja vo vypínačoch VN,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after="18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kontrola poistkových držiakov a poistiek VN,</w:t>
      </w:r>
    </w:p>
    <w:p w:rsidR="003906AE" w:rsidRPr="007E6835" w:rsidRDefault="002B7578">
      <w:pPr>
        <w:pStyle w:val="Zkladntext60"/>
        <w:numPr>
          <w:ilvl w:val="0"/>
          <w:numId w:val="5"/>
        </w:numPr>
        <w:shd w:val="clear" w:color="auto" w:fill="auto"/>
        <w:spacing w:before="0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vykonávanie údržby rozvádzača NN: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360" w:right="240" w:hanging="34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zhodnotenie stavu NN rozvádzačov a elektrických prvkov inštalovaných v rozvádzači,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očistenie NN rozvádzača (vonkajší a vnútorný priestor),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demontáž ochranných krytov,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lastRenderedPageBreak/>
        <w:t xml:space="preserve"> kontrola a údržba elektrických prvkov inštalovaných v rozvádzači.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kontrola káblových</w:t>
      </w:r>
      <w:r w:rsidRPr="007E6835">
        <w:rPr>
          <w:rFonts w:ascii="Arial" w:hAnsi="Arial" w:cs="Arial"/>
        </w:rPr>
        <w:t xml:space="preserve"> koncoviek, a koblových ukončení (oká),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vyčistenie zberníc a prívodov a káblov,</w:t>
      </w:r>
    </w:p>
    <w:p w:rsidR="003906AE" w:rsidRPr="007E6835" w:rsidRDefault="002B7578">
      <w:pPr>
        <w:pStyle w:val="Zkladntext40"/>
        <w:numPr>
          <w:ilvl w:val="0"/>
          <w:numId w:val="4"/>
        </w:numPr>
        <w:shd w:val="clear" w:color="auto" w:fill="auto"/>
        <w:spacing w:before="0" w:after="172" w:line="264" w:lineRule="exact"/>
        <w:ind w:left="70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kontrola poistkových spodkov a poistiek NN,</w:t>
      </w:r>
    </w:p>
    <w:p w:rsidR="003906AE" w:rsidRPr="007E6835" w:rsidRDefault="002B7578">
      <w:pPr>
        <w:pStyle w:val="Zkladntext60"/>
        <w:numPr>
          <w:ilvl w:val="0"/>
          <w:numId w:val="5"/>
        </w:numPr>
        <w:shd w:val="clear" w:color="auto" w:fill="auto"/>
        <w:spacing w:before="0" w:after="271" w:line="274" w:lineRule="exact"/>
        <w:ind w:left="20" w:right="24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zabezpečenie skúšok ochranných a pracovných pomôcok pre elektrotechniku,</w:t>
      </w:r>
    </w:p>
    <w:p w:rsidR="003906AE" w:rsidRPr="007E6835" w:rsidRDefault="002B7578">
      <w:pPr>
        <w:pStyle w:val="Zkladntext50"/>
        <w:shd w:val="clear" w:color="auto" w:fill="auto"/>
        <w:spacing w:before="0" w:after="105" w:line="160" w:lineRule="exact"/>
        <w:ind w:left="70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práce v lehotách lx za štvrťrok:</w:t>
      </w:r>
    </w:p>
    <w:p w:rsidR="003906AE" w:rsidRPr="007E6835" w:rsidRDefault="002B7578">
      <w:pPr>
        <w:pStyle w:val="Zkladntext60"/>
        <w:numPr>
          <w:ilvl w:val="0"/>
          <w:numId w:val="6"/>
        </w:numPr>
        <w:shd w:val="clear" w:color="auto" w:fill="auto"/>
        <w:spacing w:before="0"/>
        <w:ind w:left="700" w:right="24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kontrola elektrických zariadení nachádzajúcich sa v trafostanici termovíznou kamerou bez spracovania písomného záznamu o meraní, kontrola účinníka - odpočet z elektromera energetiky</w:t>
      </w:r>
    </w:p>
    <w:p w:rsidR="003906AE" w:rsidRPr="007E6835" w:rsidRDefault="002B7578">
      <w:pPr>
        <w:pStyle w:val="Zkladntext40"/>
        <w:shd w:val="clear" w:color="auto" w:fill="auto"/>
        <w:spacing w:before="0" w:after="176" w:line="264" w:lineRule="exact"/>
        <w:ind w:left="70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>(v prípade zistenia chýb dodávateľ vypracuje písomný záznam),</w:t>
      </w:r>
    </w:p>
    <w:p w:rsidR="003906AE" w:rsidRPr="007E6835" w:rsidRDefault="002B7578">
      <w:pPr>
        <w:pStyle w:val="Zkladntext60"/>
        <w:numPr>
          <w:ilvl w:val="0"/>
          <w:numId w:val="6"/>
        </w:numPr>
        <w:shd w:val="clear" w:color="auto" w:fill="auto"/>
        <w:spacing w:before="0" w:after="235" w:line="269" w:lineRule="exact"/>
        <w:ind w:left="700" w:right="240"/>
        <w:rPr>
          <w:rFonts w:ascii="Arial" w:hAnsi="Arial" w:cs="Arial"/>
        </w:rPr>
      </w:pPr>
      <w:r w:rsidRPr="007E6835">
        <w:rPr>
          <w:rFonts w:ascii="Arial" w:hAnsi="Arial" w:cs="Arial"/>
        </w:rPr>
        <w:t xml:space="preserve"> vizuálna k</w:t>
      </w:r>
      <w:r w:rsidRPr="007E6835">
        <w:rPr>
          <w:rFonts w:ascii="Arial" w:hAnsi="Arial" w:cs="Arial"/>
        </w:rPr>
        <w:t xml:space="preserve">ontrola transformátorov </w:t>
      </w:r>
      <w:r w:rsidRPr="007E6835">
        <w:rPr>
          <w:rStyle w:val="Zkladntext6Tun"/>
          <w:rFonts w:ascii="Arial" w:hAnsi="Arial" w:cs="Arial"/>
          <w:i/>
          <w:iCs/>
        </w:rPr>
        <w:t xml:space="preserve">22/0,4 </w:t>
      </w:r>
      <w:r w:rsidRPr="007E6835">
        <w:rPr>
          <w:rFonts w:ascii="Arial" w:hAnsi="Arial" w:cs="Arial"/>
        </w:rPr>
        <w:t>kV, rozvodne 22 kV, rozvodne 0,4 k V (bez odkrytovania rozvádzačov)</w:t>
      </w:r>
    </w:p>
    <w:p w:rsidR="003906AE" w:rsidRPr="007E6835" w:rsidRDefault="002B7578">
      <w:pPr>
        <w:pStyle w:val="Zkladntext40"/>
        <w:numPr>
          <w:ilvl w:val="0"/>
          <w:numId w:val="6"/>
        </w:numPr>
        <w:shd w:val="clear" w:color="auto" w:fill="auto"/>
        <w:spacing w:before="0" w:after="23" w:line="200" w:lineRule="exact"/>
        <w:ind w:left="700"/>
        <w:rPr>
          <w:rFonts w:ascii="Arial" w:hAnsi="Arial" w:cs="Arial"/>
        </w:rPr>
      </w:pPr>
      <w:r w:rsidRPr="007E6835">
        <w:rPr>
          <w:rStyle w:val="Zkladntext4KurzvaRiadkovanie0pt"/>
          <w:rFonts w:ascii="Arial" w:hAnsi="Arial" w:cs="Arial"/>
        </w:rPr>
        <w:t xml:space="preserve"> vizuálna kontrola a</w:t>
      </w:r>
      <w:r w:rsidRPr="007E6835">
        <w:rPr>
          <w:rFonts w:ascii="Arial" w:hAnsi="Arial" w:cs="Arial"/>
        </w:rPr>
        <w:t xml:space="preserve"> meranie jednotlivých kompenzačných stupňov</w:t>
      </w:r>
    </w:p>
    <w:p w:rsidR="003906AE" w:rsidRPr="007E6835" w:rsidRDefault="002B7578">
      <w:pPr>
        <w:pStyle w:val="Zkladntext60"/>
        <w:shd w:val="clear" w:color="auto" w:fill="auto"/>
        <w:spacing w:before="0" w:after="156" w:line="200" w:lineRule="exact"/>
        <w:ind w:left="700" w:firstLine="0"/>
        <w:rPr>
          <w:rFonts w:ascii="Arial" w:hAnsi="Arial" w:cs="Arial"/>
        </w:rPr>
      </w:pPr>
      <w:r w:rsidRPr="007E6835">
        <w:rPr>
          <w:rFonts w:ascii="Arial" w:hAnsi="Arial" w:cs="Arial"/>
        </w:rPr>
        <w:t>kompenzačných rozvádzačov inštalovaných</w:t>
      </w:r>
      <w:r w:rsidRPr="007E6835">
        <w:rPr>
          <w:rStyle w:val="Zkladntext6NiekurzvaRiadkovanie0pt"/>
          <w:rFonts w:ascii="Arial" w:hAnsi="Arial" w:cs="Arial"/>
        </w:rPr>
        <w:t xml:space="preserve"> v </w:t>
      </w:r>
      <w:r w:rsidRPr="007E6835">
        <w:rPr>
          <w:rFonts w:ascii="Arial" w:hAnsi="Arial" w:cs="Arial"/>
        </w:rPr>
        <w:t>trafostanici,</w:t>
      </w:r>
    </w:p>
    <w:p w:rsidR="003906AE" w:rsidRPr="007E6835" w:rsidRDefault="002B7578">
      <w:pPr>
        <w:pStyle w:val="Zkladntext50"/>
        <w:shd w:val="clear" w:color="auto" w:fill="auto"/>
        <w:spacing w:before="0" w:after="108" w:line="160" w:lineRule="exact"/>
        <w:ind w:left="70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práce v lehotách lx za 5 rokov (resp.</w:t>
      </w:r>
      <w:r w:rsidRPr="007E6835">
        <w:rPr>
          <w:rFonts w:ascii="Arial" w:hAnsi="Arial" w:cs="Arial"/>
          <w:sz w:val="20"/>
          <w:szCs w:val="20"/>
        </w:rPr>
        <w:t xml:space="preserve"> podľa potreby a dohody):</w:t>
      </w:r>
    </w:p>
    <w:p w:rsidR="003906AE" w:rsidRPr="007E6835" w:rsidRDefault="002B7578">
      <w:pPr>
        <w:pStyle w:val="Zkladntext70"/>
        <w:numPr>
          <w:ilvl w:val="0"/>
          <w:numId w:val="7"/>
        </w:numPr>
        <w:shd w:val="clear" w:color="auto" w:fill="auto"/>
        <w:spacing w:before="0" w:after="116"/>
        <w:ind w:left="700" w:right="240"/>
        <w:rPr>
          <w:rFonts w:ascii="Arial" w:hAnsi="Arial" w:cs="Arial"/>
          <w:sz w:val="20"/>
          <w:szCs w:val="20"/>
        </w:rPr>
      </w:pPr>
      <w:r w:rsidRPr="007E6835">
        <w:rPr>
          <w:rStyle w:val="Zkladntext76bodov"/>
          <w:rFonts w:ascii="Arial" w:hAnsi="Arial" w:cs="Arial"/>
          <w:i/>
          <w:iCs/>
          <w:sz w:val="20"/>
          <w:szCs w:val="20"/>
        </w:rPr>
        <w:t xml:space="preserve"> </w:t>
      </w:r>
      <w:r w:rsidRPr="007E6835">
        <w:rPr>
          <w:rFonts w:ascii="Arial" w:hAnsi="Arial" w:cs="Arial"/>
          <w:sz w:val="20"/>
          <w:szCs w:val="20"/>
        </w:rPr>
        <w:t xml:space="preserve">vypracovanie odborných prehliadok a odborných skúšok </w:t>
      </w:r>
      <w:r w:rsidRPr="007E6835">
        <w:rPr>
          <w:rStyle w:val="Zkladntext71"/>
          <w:rFonts w:ascii="Arial" w:hAnsi="Arial" w:cs="Arial"/>
          <w:i/>
          <w:iCs/>
          <w:sz w:val="20"/>
          <w:szCs w:val="20"/>
        </w:rPr>
        <w:t>22</w:t>
      </w:r>
      <w:r w:rsidRPr="007E6835">
        <w:rPr>
          <w:rStyle w:val="Zkladntext76bodov"/>
          <w:rFonts w:ascii="Arial" w:hAnsi="Arial" w:cs="Arial"/>
          <w:i/>
          <w:iCs/>
          <w:sz w:val="20"/>
          <w:szCs w:val="20"/>
        </w:rPr>
        <w:t xml:space="preserve"> </w:t>
      </w:r>
      <w:r w:rsidRPr="007E6835">
        <w:rPr>
          <w:rFonts w:ascii="Arial" w:hAnsi="Arial" w:cs="Arial"/>
          <w:sz w:val="20"/>
          <w:szCs w:val="20"/>
        </w:rPr>
        <w:t>kV časti trafostanice a svetelných a zásuvkových obvodov .</w:t>
      </w:r>
    </w:p>
    <w:p w:rsidR="003906AE" w:rsidRPr="007E6835" w:rsidRDefault="002B7578">
      <w:pPr>
        <w:pStyle w:val="Zkladntext50"/>
        <w:shd w:val="clear" w:color="auto" w:fill="auto"/>
        <w:spacing w:before="0" w:after="148" w:line="160" w:lineRule="exact"/>
        <w:ind w:left="70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práce v lehotách lx za 10 rokov (resp. podľa potreby a dohody):</w:t>
      </w:r>
    </w:p>
    <w:p w:rsidR="003906AE" w:rsidRPr="007E6835" w:rsidRDefault="002B7578">
      <w:pPr>
        <w:pStyle w:val="Zkladntext70"/>
        <w:numPr>
          <w:ilvl w:val="0"/>
          <w:numId w:val="8"/>
        </w:numPr>
        <w:shd w:val="clear" w:color="auto" w:fill="auto"/>
        <w:spacing w:before="0" w:after="102" w:line="180" w:lineRule="exact"/>
        <w:ind w:left="70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 zabezpečenie úradných skúšok trafostanice,</w:t>
      </w:r>
    </w:p>
    <w:p w:rsidR="003906AE" w:rsidRPr="007E6835" w:rsidRDefault="002B7578">
      <w:pPr>
        <w:pStyle w:val="Zkladntext60"/>
        <w:shd w:val="clear" w:color="auto" w:fill="auto"/>
        <w:spacing w:before="0" w:line="269" w:lineRule="exact"/>
        <w:ind w:left="700" w:right="240"/>
        <w:rPr>
          <w:rFonts w:ascii="Arial" w:hAnsi="Arial" w:cs="Arial"/>
        </w:rPr>
        <w:sectPr w:rsidR="003906AE" w:rsidRPr="007E6835" w:rsidSect="003C1EA3">
          <w:type w:val="continuous"/>
          <w:pgSz w:w="11909" w:h="16838"/>
          <w:pgMar w:top="851" w:right="1255" w:bottom="1813" w:left="1279" w:header="0" w:footer="3" w:gutter="0"/>
          <w:cols w:space="720"/>
          <w:noEndnote/>
          <w:docGrid w:linePitch="360"/>
        </w:sectPr>
      </w:pPr>
      <w:r w:rsidRPr="007E6835">
        <w:rPr>
          <w:rFonts w:ascii="Arial" w:hAnsi="Arial" w:cs="Arial"/>
        </w:rPr>
        <w:t>2.5. neplánované opravy a poruchová služba v prípade, ak zdrojom poruchy sú elektrické zariadenia inštalované</w:t>
      </w:r>
      <w:r w:rsidRPr="007E6835">
        <w:rPr>
          <w:rStyle w:val="Zkladntext6NiekurzvaRiadkovanie0pt"/>
          <w:rFonts w:ascii="Arial" w:hAnsi="Arial" w:cs="Arial"/>
        </w:rPr>
        <w:t xml:space="preserve"> v </w:t>
      </w:r>
      <w:r w:rsidRPr="007E6835">
        <w:rPr>
          <w:rFonts w:ascii="Arial" w:hAnsi="Arial" w:cs="Arial"/>
        </w:rPr>
        <w:t>trafostanici, napr. poškodenie transformátora, hlavného NN ističa od transformátora, poruchy</w:t>
      </w:r>
      <w:r w:rsidRPr="007E6835">
        <w:rPr>
          <w:rStyle w:val="Zkladntext6NiekurzvaRiadkovanie0pt"/>
          <w:rFonts w:ascii="Arial" w:hAnsi="Arial" w:cs="Arial"/>
        </w:rPr>
        <w:t xml:space="preserve"> v </w:t>
      </w:r>
      <w:r w:rsidRPr="007E6835">
        <w:rPr>
          <w:rFonts w:ascii="Arial" w:hAnsi="Arial" w:cs="Arial"/>
        </w:rPr>
        <w:t>NN, prípadne VN rozvádza</w:t>
      </w:r>
      <w:r w:rsidRPr="007E6835">
        <w:rPr>
          <w:rFonts w:ascii="Arial" w:hAnsi="Arial" w:cs="Arial"/>
        </w:rPr>
        <w:t>či, prepálenie poistiek na VN strane transformátora.</w:t>
      </w:r>
    </w:p>
    <w:p w:rsidR="005B1E28" w:rsidRPr="007E6835" w:rsidRDefault="005B1E28">
      <w:pPr>
        <w:pStyle w:val="Zhlavie10"/>
        <w:keepNext/>
        <w:keepLines/>
        <w:shd w:val="clear" w:color="auto" w:fill="auto"/>
        <w:spacing w:after="205" w:line="230" w:lineRule="exact"/>
        <w:ind w:right="1620"/>
        <w:rPr>
          <w:rFonts w:ascii="Arial" w:hAnsi="Arial" w:cs="Arial"/>
          <w:sz w:val="20"/>
          <w:szCs w:val="20"/>
        </w:rPr>
      </w:pPr>
      <w:bookmarkStart w:id="2" w:name="bookmark2"/>
    </w:p>
    <w:p w:rsidR="003906AE" w:rsidRPr="007E6835" w:rsidRDefault="002B7578">
      <w:pPr>
        <w:pStyle w:val="Zhlavie10"/>
        <w:keepNext/>
        <w:keepLines/>
        <w:shd w:val="clear" w:color="auto" w:fill="auto"/>
        <w:spacing w:after="205" w:line="230" w:lineRule="exact"/>
        <w:ind w:right="162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 Doplňujúce podmienky vykonávania uvedených prác na na VTZ EU</w:t>
      </w:r>
      <w:bookmarkEnd w:id="2"/>
    </w:p>
    <w:p w:rsidR="003906AE" w:rsidRPr="007E6835" w:rsidRDefault="002B7578">
      <w:pPr>
        <w:pStyle w:val="Zkladntext1"/>
        <w:shd w:val="clear" w:color="auto" w:fill="auto"/>
        <w:tabs>
          <w:tab w:val="left" w:pos="1355"/>
        </w:tabs>
        <w:spacing w:before="0"/>
        <w:ind w:left="104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o</w:t>
      </w:r>
      <w:r w:rsidRPr="007E6835">
        <w:rPr>
          <w:rFonts w:ascii="Arial" w:hAnsi="Arial" w:cs="Arial"/>
          <w:sz w:val="20"/>
          <w:szCs w:val="20"/>
        </w:rPr>
        <w:tab/>
        <w:t>spoločnosť musí mať zapísanú činnosť v obchodnom alebo živnostenskom registri na</w:t>
      </w:r>
    </w:p>
    <w:p w:rsidR="005B1E28" w:rsidRPr="007E6835" w:rsidRDefault="002B7578">
      <w:pPr>
        <w:pStyle w:val="Zkladntext1"/>
        <w:shd w:val="clear" w:color="auto" w:fill="auto"/>
        <w:tabs>
          <w:tab w:val="left" w:pos="1355"/>
        </w:tabs>
        <w:spacing w:before="0"/>
        <w:ind w:left="1040" w:right="20" w:firstLine="34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rozsah požadovaných prác, </w:t>
      </w:r>
    </w:p>
    <w:p w:rsidR="003906AE" w:rsidRPr="007E6835" w:rsidRDefault="002B7578" w:rsidP="005B1E28">
      <w:pPr>
        <w:pStyle w:val="Zkladntext1"/>
        <w:shd w:val="clear" w:color="auto" w:fill="auto"/>
        <w:tabs>
          <w:tab w:val="left" w:pos="1355"/>
        </w:tabs>
        <w:spacing w:before="0"/>
        <w:ind w:left="1040"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o</w:t>
      </w:r>
      <w:r w:rsidRPr="007E6835">
        <w:rPr>
          <w:rFonts w:ascii="Arial" w:hAnsi="Arial" w:cs="Arial"/>
          <w:sz w:val="20"/>
          <w:szCs w:val="20"/>
        </w:rPr>
        <w:tab/>
        <w:t xml:space="preserve">spoločnosť musí </w:t>
      </w:r>
      <w:r w:rsidRPr="007E6835">
        <w:rPr>
          <w:rFonts w:ascii="Arial" w:hAnsi="Arial" w:cs="Arial"/>
          <w:sz w:val="20"/>
          <w:szCs w:val="20"/>
        </w:rPr>
        <w:t>mať oprávnenie na činnosť od oprávnenej právnickej osoby podľa §15</w:t>
      </w:r>
    </w:p>
    <w:p w:rsidR="003906AE" w:rsidRPr="007E6835" w:rsidRDefault="002B7578">
      <w:pPr>
        <w:pStyle w:val="Zkladntext1"/>
        <w:shd w:val="clear" w:color="auto" w:fill="auto"/>
        <w:spacing w:before="0"/>
        <w:ind w:left="1380" w:right="2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zákona č. 124/2006 Z.z. o bezpečnosti a ochrane zdravia pri práci na požadovaný rozsah prác,</w:t>
      </w:r>
    </w:p>
    <w:p w:rsidR="003906AE" w:rsidRPr="007E6835" w:rsidRDefault="002B7578">
      <w:pPr>
        <w:pStyle w:val="Zkladntext1"/>
        <w:shd w:val="clear" w:color="auto" w:fill="auto"/>
        <w:tabs>
          <w:tab w:val="left" w:pos="1355"/>
        </w:tabs>
        <w:spacing w:before="0"/>
        <w:ind w:left="104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o</w:t>
      </w:r>
      <w:r w:rsidRPr="007E6835">
        <w:rPr>
          <w:rFonts w:ascii="Arial" w:hAnsi="Arial" w:cs="Arial"/>
          <w:sz w:val="20"/>
          <w:szCs w:val="20"/>
        </w:rPr>
        <w:tab/>
        <w:t>požadujeme</w:t>
      </w:r>
      <w:r w:rsidRPr="007E6835">
        <w:rPr>
          <w:rFonts w:ascii="Arial" w:hAnsi="Arial" w:cs="Arial"/>
          <w:sz w:val="20"/>
          <w:szCs w:val="20"/>
        </w:rPr>
        <w:t xml:space="preserve"> predložiť platné poistenie zodpovednosti za škodu organizácie,</w:t>
      </w:r>
    </w:p>
    <w:p w:rsidR="003906AE" w:rsidRPr="007E6835" w:rsidRDefault="005B1E28" w:rsidP="005B1E28">
      <w:pPr>
        <w:pStyle w:val="Zkladntext1"/>
        <w:shd w:val="clear" w:color="auto" w:fill="auto"/>
        <w:tabs>
          <w:tab w:val="left" w:pos="1355"/>
        </w:tabs>
        <w:spacing w:before="0"/>
        <w:ind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                     </w:t>
      </w:r>
      <w:r w:rsidR="002B7578" w:rsidRPr="007E6835">
        <w:rPr>
          <w:rFonts w:ascii="Arial" w:hAnsi="Arial" w:cs="Arial"/>
          <w:sz w:val="20"/>
          <w:szCs w:val="20"/>
        </w:rPr>
        <w:t>o</w:t>
      </w:r>
      <w:r w:rsidR="002B7578" w:rsidRPr="007E6835">
        <w:rPr>
          <w:rFonts w:ascii="Arial" w:hAnsi="Arial" w:cs="Arial"/>
          <w:sz w:val="20"/>
          <w:szCs w:val="20"/>
        </w:rPr>
        <w:tab/>
        <w:t>osvedčenie §24 podľa Vyhlášky MPSVaR SR č. 508/2009 Z.z pracovníkov, ktorí budú</w:t>
      </w:r>
    </w:p>
    <w:p w:rsidR="005B1E28" w:rsidRPr="007E6835" w:rsidRDefault="002B7578">
      <w:pPr>
        <w:pStyle w:val="Zkladntext1"/>
        <w:shd w:val="clear" w:color="auto" w:fill="auto"/>
        <w:tabs>
          <w:tab w:val="left" w:pos="1355"/>
        </w:tabs>
        <w:spacing w:before="0"/>
        <w:ind w:left="1040" w:right="20" w:firstLine="34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vykonávať odborné prehliadky a odborné skúšky trafostaníc 22/0,4 kV, </w:t>
      </w:r>
    </w:p>
    <w:p w:rsidR="003906AE" w:rsidRPr="007E6835" w:rsidRDefault="002B7578" w:rsidP="005B1E28">
      <w:pPr>
        <w:pStyle w:val="Zkladntext1"/>
        <w:shd w:val="clear" w:color="auto" w:fill="auto"/>
        <w:tabs>
          <w:tab w:val="left" w:pos="1355"/>
        </w:tabs>
        <w:spacing w:before="0"/>
        <w:ind w:left="1040"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o</w:t>
      </w:r>
      <w:r w:rsidRPr="007E6835">
        <w:rPr>
          <w:rFonts w:ascii="Arial" w:hAnsi="Arial" w:cs="Arial"/>
          <w:sz w:val="20"/>
          <w:szCs w:val="20"/>
        </w:rPr>
        <w:tab/>
        <w:t>všetci pracovníci, ktorí sa budú podieľať na prácach musia mať príslušnú kv</w:t>
      </w:r>
      <w:r w:rsidRPr="007E6835">
        <w:rPr>
          <w:rFonts w:ascii="Arial" w:hAnsi="Arial" w:cs="Arial"/>
          <w:sz w:val="20"/>
          <w:szCs w:val="20"/>
        </w:rPr>
        <w:t>alifikáciu podľa</w:t>
      </w:r>
    </w:p>
    <w:p w:rsidR="005B1E28" w:rsidRPr="007E6835" w:rsidRDefault="002B7578">
      <w:pPr>
        <w:pStyle w:val="Zkladntext1"/>
        <w:shd w:val="clear" w:color="auto" w:fill="auto"/>
        <w:tabs>
          <w:tab w:val="left" w:pos="1355"/>
        </w:tabs>
        <w:spacing w:before="0"/>
        <w:ind w:left="1040" w:right="20" w:firstLine="34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Vyhlášky MPSVaR SR č. 508/2009 Z.z., </w:t>
      </w:r>
    </w:p>
    <w:p w:rsidR="003906AE" w:rsidRPr="007E6835" w:rsidRDefault="00757E50" w:rsidP="005B1E28">
      <w:pPr>
        <w:pStyle w:val="Zkladntext1"/>
        <w:shd w:val="clear" w:color="auto" w:fill="auto"/>
        <w:tabs>
          <w:tab w:val="left" w:pos="1355"/>
        </w:tabs>
        <w:spacing w:before="0"/>
        <w:ind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                    </w:t>
      </w:r>
      <w:r w:rsidR="005B1E28" w:rsidRPr="007E6835">
        <w:rPr>
          <w:rFonts w:ascii="Arial" w:hAnsi="Arial" w:cs="Arial"/>
          <w:sz w:val="20"/>
          <w:szCs w:val="20"/>
        </w:rPr>
        <w:t xml:space="preserve"> </w:t>
      </w:r>
      <w:r w:rsidR="002B7578" w:rsidRPr="007E6835">
        <w:rPr>
          <w:rFonts w:ascii="Arial" w:hAnsi="Arial" w:cs="Arial"/>
          <w:sz w:val="20"/>
          <w:szCs w:val="20"/>
        </w:rPr>
        <w:t>o</w:t>
      </w:r>
      <w:r w:rsidR="005B1E28" w:rsidRPr="007E6835">
        <w:rPr>
          <w:rFonts w:ascii="Arial" w:hAnsi="Arial" w:cs="Arial"/>
          <w:sz w:val="20"/>
          <w:szCs w:val="20"/>
        </w:rPr>
        <w:t xml:space="preserve">     </w:t>
      </w:r>
      <w:r w:rsidR="002B7578" w:rsidRPr="007E6835">
        <w:rPr>
          <w:rFonts w:ascii="Arial" w:hAnsi="Arial" w:cs="Arial"/>
          <w:sz w:val="20"/>
          <w:szCs w:val="20"/>
        </w:rPr>
        <w:t>práce budú vykonané počas dní pracovného pokoja - soboty, termín musí byť vopred</w:t>
      </w:r>
    </w:p>
    <w:p w:rsidR="005B1E28" w:rsidRPr="007E6835" w:rsidRDefault="005B1E28">
      <w:pPr>
        <w:pStyle w:val="Zkladntext1"/>
        <w:shd w:val="clear" w:color="auto" w:fill="auto"/>
        <w:tabs>
          <w:tab w:val="left" w:pos="1355"/>
        </w:tabs>
        <w:spacing w:before="0"/>
        <w:ind w:left="1040" w:right="20" w:firstLine="34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 </w:t>
      </w:r>
      <w:r w:rsidR="002B7578" w:rsidRPr="007E6835">
        <w:rPr>
          <w:rFonts w:ascii="Arial" w:hAnsi="Arial" w:cs="Arial"/>
          <w:sz w:val="20"/>
          <w:szCs w:val="20"/>
        </w:rPr>
        <w:t>dohodnutý a odsú</w:t>
      </w:r>
      <w:r w:rsidR="002B7578" w:rsidRPr="007E6835">
        <w:rPr>
          <w:rFonts w:ascii="Arial" w:hAnsi="Arial" w:cs="Arial"/>
          <w:sz w:val="20"/>
          <w:szCs w:val="20"/>
        </w:rPr>
        <w:t xml:space="preserve">hlasený, </w:t>
      </w:r>
    </w:p>
    <w:p w:rsidR="003906AE" w:rsidRPr="007E6835" w:rsidRDefault="00757E50" w:rsidP="005B1E28">
      <w:pPr>
        <w:pStyle w:val="Zkladntext1"/>
        <w:shd w:val="clear" w:color="auto" w:fill="auto"/>
        <w:tabs>
          <w:tab w:val="left" w:pos="1355"/>
        </w:tabs>
        <w:spacing w:before="0"/>
        <w:ind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                    </w:t>
      </w:r>
      <w:r w:rsidR="005B1E28" w:rsidRPr="007E6835">
        <w:rPr>
          <w:rFonts w:ascii="Arial" w:hAnsi="Arial" w:cs="Arial"/>
          <w:sz w:val="20"/>
          <w:szCs w:val="20"/>
        </w:rPr>
        <w:t xml:space="preserve"> </w:t>
      </w:r>
      <w:r w:rsidR="002B7578" w:rsidRPr="007E6835">
        <w:rPr>
          <w:rFonts w:ascii="Arial" w:hAnsi="Arial" w:cs="Arial"/>
          <w:sz w:val="20"/>
          <w:szCs w:val="20"/>
        </w:rPr>
        <w:t>o</w:t>
      </w:r>
      <w:r w:rsidR="005B1E28" w:rsidRPr="007E6835">
        <w:rPr>
          <w:rFonts w:ascii="Arial" w:hAnsi="Arial" w:cs="Arial"/>
          <w:sz w:val="20"/>
          <w:szCs w:val="20"/>
        </w:rPr>
        <w:t xml:space="preserve">      </w:t>
      </w:r>
      <w:r w:rsidR="002B7578" w:rsidRPr="007E6835">
        <w:rPr>
          <w:rFonts w:ascii="Arial" w:hAnsi="Arial" w:cs="Arial"/>
          <w:sz w:val="20"/>
          <w:szCs w:val="20"/>
        </w:rPr>
        <w:t>všetci pracovníci, ktorí sa budú podieľať na prácach musia mať potrebné ochranné</w:t>
      </w:r>
    </w:p>
    <w:p w:rsidR="003906AE" w:rsidRPr="007E6835" w:rsidRDefault="005B1E28" w:rsidP="005B1E28">
      <w:pPr>
        <w:pStyle w:val="Zkladntext1"/>
        <w:shd w:val="clear" w:color="auto" w:fill="auto"/>
        <w:spacing w:before="0" w:after="132"/>
        <w:ind w:left="1560" w:right="20" w:hanging="18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 </w:t>
      </w:r>
      <w:r w:rsidR="002B7578" w:rsidRPr="007E6835">
        <w:rPr>
          <w:rFonts w:ascii="Arial" w:hAnsi="Arial" w:cs="Arial"/>
          <w:sz w:val="20"/>
          <w:szCs w:val="20"/>
        </w:rPr>
        <w:t xml:space="preserve">a pracovné prostriedky (pracovné oblečenie, obuv,...), musia dodržiavať zásady bezpečnosti a zdravia </w:t>
      </w:r>
      <w:r w:rsidRPr="007E6835">
        <w:rPr>
          <w:rFonts w:ascii="Arial" w:hAnsi="Arial" w:cs="Arial"/>
          <w:sz w:val="20"/>
          <w:szCs w:val="20"/>
        </w:rPr>
        <w:t xml:space="preserve">   </w:t>
      </w:r>
      <w:r w:rsidR="002B7578" w:rsidRPr="007E6835">
        <w:rPr>
          <w:rFonts w:ascii="Arial" w:hAnsi="Arial" w:cs="Arial"/>
          <w:sz w:val="20"/>
          <w:szCs w:val="20"/>
        </w:rPr>
        <w:t>pri práci a ochranu pre požiarmi,</w:t>
      </w:r>
    </w:p>
    <w:p w:rsidR="003906AE" w:rsidRPr="007E6835" w:rsidRDefault="002B7578">
      <w:pPr>
        <w:pStyle w:val="Zkladntext80"/>
        <w:shd w:val="clear" w:color="auto" w:fill="auto"/>
        <w:spacing w:before="0"/>
        <w:ind w:left="68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Po ukončení prác požadujeme d</w:t>
      </w:r>
      <w:r w:rsidRPr="007E6835">
        <w:rPr>
          <w:rFonts w:ascii="Arial" w:hAnsi="Arial" w:cs="Arial"/>
          <w:sz w:val="20"/>
          <w:szCs w:val="20"/>
        </w:rPr>
        <w:t>odať:</w:t>
      </w:r>
    </w:p>
    <w:p w:rsidR="003906AE" w:rsidRPr="007E6835" w:rsidRDefault="002B7578" w:rsidP="005B1E28">
      <w:pPr>
        <w:pStyle w:val="Zkladntext1"/>
        <w:numPr>
          <w:ilvl w:val="0"/>
          <w:numId w:val="9"/>
        </w:numPr>
        <w:shd w:val="clear" w:color="auto" w:fill="auto"/>
        <w:spacing w:before="0" w:line="245" w:lineRule="exact"/>
        <w:ind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protokoly o údržbe trafostaníc (na každú trafostanicu samostatne vypracované protokoly o vykonaných prácach) v dvoch vyhotoveniach,</w:t>
      </w:r>
    </w:p>
    <w:p w:rsidR="003906AE" w:rsidRPr="007E6835" w:rsidRDefault="002B7578" w:rsidP="005B1E28">
      <w:pPr>
        <w:pStyle w:val="Zkladntext1"/>
        <w:numPr>
          <w:ilvl w:val="0"/>
          <w:numId w:val="9"/>
        </w:numPr>
        <w:shd w:val="clear" w:color="auto" w:fill="auto"/>
        <w:spacing w:before="0" w:line="245" w:lineRule="exact"/>
        <w:ind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protokoly o kontrole a nastavení ochrán VN v dvoch vyhotoveniach na každú trafostanicu, kde sú ochrany inštalované,</w:t>
      </w:r>
    </w:p>
    <w:p w:rsidR="003906AE" w:rsidRPr="007E6835" w:rsidRDefault="002B7578" w:rsidP="005B1E28">
      <w:pPr>
        <w:pStyle w:val="Zkladntext1"/>
        <w:numPr>
          <w:ilvl w:val="0"/>
          <w:numId w:val="9"/>
        </w:numPr>
        <w:shd w:val="clear" w:color="auto" w:fill="auto"/>
        <w:spacing w:before="0" w:line="245" w:lineRule="exac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protokoly o meraní káblových vedení 22 kV (napäťová skúška) v jednom vyhotovení,</w:t>
      </w:r>
    </w:p>
    <w:p w:rsidR="003906AE" w:rsidRPr="007E6835" w:rsidRDefault="002B7578" w:rsidP="005B1E28">
      <w:pPr>
        <w:pStyle w:val="Zkladntext1"/>
        <w:numPr>
          <w:ilvl w:val="0"/>
          <w:numId w:val="9"/>
        </w:numPr>
        <w:shd w:val="clear" w:color="auto" w:fill="auto"/>
        <w:spacing w:before="0" w:line="245" w:lineRule="exac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protokol o skúške ochranných a pracovných pomôcok - výbava rozvodníc a trafostaníc v </w:t>
      </w:r>
      <w:r w:rsidRPr="007E6835">
        <w:rPr>
          <w:rFonts w:ascii="Arial" w:hAnsi="Arial" w:cs="Arial"/>
          <w:sz w:val="20"/>
          <w:szCs w:val="20"/>
        </w:rPr>
        <w:lastRenderedPageBreak/>
        <w:t>jednom</w:t>
      </w:r>
    </w:p>
    <w:p w:rsidR="003906AE" w:rsidRPr="007E6835" w:rsidRDefault="005B1E28">
      <w:pPr>
        <w:pStyle w:val="Zkladntext1"/>
        <w:shd w:val="clear" w:color="auto" w:fill="auto"/>
        <w:spacing w:before="0" w:line="245" w:lineRule="exact"/>
        <w:ind w:left="680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 xml:space="preserve">        </w:t>
      </w:r>
      <w:r w:rsidR="002B7578" w:rsidRPr="007E6835">
        <w:rPr>
          <w:rFonts w:ascii="Arial" w:hAnsi="Arial" w:cs="Arial"/>
          <w:sz w:val="20"/>
          <w:szCs w:val="20"/>
        </w:rPr>
        <w:t>vyhotovení,</w:t>
      </w:r>
    </w:p>
    <w:p w:rsidR="003906AE" w:rsidRPr="007E6835" w:rsidRDefault="002B7578" w:rsidP="005B1E28">
      <w:pPr>
        <w:pStyle w:val="Zkladntext1"/>
        <w:numPr>
          <w:ilvl w:val="0"/>
          <w:numId w:val="9"/>
        </w:numPr>
        <w:shd w:val="clear" w:color="auto" w:fill="auto"/>
        <w:spacing w:before="0" w:line="245" w:lineRule="exact"/>
        <w:ind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správy o opakovaných revíziách - opakovaných odborných prehliadkach a o</w:t>
      </w:r>
      <w:r w:rsidRPr="007E6835">
        <w:rPr>
          <w:rFonts w:ascii="Arial" w:hAnsi="Arial" w:cs="Arial"/>
          <w:sz w:val="20"/>
          <w:szCs w:val="20"/>
        </w:rPr>
        <w:t>dborných skúškach (na každú trafostanicu samostatne) v dvoch vyhotoveniach,</w:t>
      </w:r>
    </w:p>
    <w:p w:rsidR="003906AE" w:rsidRPr="007E6835" w:rsidRDefault="002B7578" w:rsidP="005B1E28">
      <w:pPr>
        <w:pStyle w:val="Zkladntext1"/>
        <w:numPr>
          <w:ilvl w:val="0"/>
          <w:numId w:val="9"/>
        </w:numPr>
        <w:shd w:val="clear" w:color="auto" w:fill="auto"/>
        <w:spacing w:before="0" w:line="245" w:lineRule="exact"/>
        <w:ind w:right="20"/>
        <w:jc w:val="left"/>
        <w:rPr>
          <w:rFonts w:ascii="Arial" w:hAnsi="Arial" w:cs="Arial"/>
          <w:sz w:val="20"/>
          <w:szCs w:val="20"/>
        </w:rPr>
      </w:pPr>
      <w:r w:rsidRPr="007E6835">
        <w:rPr>
          <w:rFonts w:ascii="Arial" w:hAnsi="Arial" w:cs="Arial"/>
          <w:sz w:val="20"/>
          <w:szCs w:val="20"/>
        </w:rPr>
        <w:t>protokoly o údržbe a meraní kompenzačných rozvádzačov v dvoch vyhotoveniach na každú trafostanicu,</w:t>
      </w:r>
    </w:p>
    <w:sectPr w:rsidR="003906AE" w:rsidRPr="007E6835" w:rsidSect="005B1E28">
      <w:type w:val="continuous"/>
      <w:pgSz w:w="11909" w:h="16838"/>
      <w:pgMar w:top="1418" w:right="1382" w:bottom="3451" w:left="13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78" w:rsidRDefault="002B7578">
      <w:r>
        <w:separator/>
      </w:r>
    </w:p>
  </w:endnote>
  <w:endnote w:type="continuationSeparator" w:id="0">
    <w:p w:rsidR="002B7578" w:rsidRDefault="002B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78" w:rsidRDefault="002B7578"/>
  </w:footnote>
  <w:footnote w:type="continuationSeparator" w:id="0">
    <w:p w:rsidR="002B7578" w:rsidRDefault="002B75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243"/>
    <w:multiLevelType w:val="multilevel"/>
    <w:tmpl w:val="DEE8F03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3A01F1"/>
    <w:multiLevelType w:val="multilevel"/>
    <w:tmpl w:val="59B62A8A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D95732"/>
    <w:multiLevelType w:val="hybridMultilevel"/>
    <w:tmpl w:val="03ECB71E"/>
    <w:lvl w:ilvl="0" w:tplc="38E4E836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2B0F0938"/>
    <w:multiLevelType w:val="multilevel"/>
    <w:tmpl w:val="D550D63A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405B79"/>
    <w:multiLevelType w:val="multilevel"/>
    <w:tmpl w:val="F1C804F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660E95"/>
    <w:multiLevelType w:val="multilevel"/>
    <w:tmpl w:val="3F921C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CF4837"/>
    <w:multiLevelType w:val="multilevel"/>
    <w:tmpl w:val="577819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-SK" w:eastAsia="sk-SK" w:bidi="sk-SK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6"/>
        <w:szCs w:val="16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5A0BA0"/>
    <w:multiLevelType w:val="multilevel"/>
    <w:tmpl w:val="439E735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221EB8"/>
    <w:multiLevelType w:val="multilevel"/>
    <w:tmpl w:val="68004F94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AE"/>
    <w:rsid w:val="002B7578"/>
    <w:rsid w:val="003906AE"/>
    <w:rsid w:val="003C1EA3"/>
    <w:rsid w:val="005B1E28"/>
    <w:rsid w:val="005C1CAB"/>
    <w:rsid w:val="00725787"/>
    <w:rsid w:val="00757E50"/>
    <w:rsid w:val="007E6835"/>
    <w:rsid w:val="008C2CAE"/>
    <w:rsid w:val="009F44F3"/>
    <w:rsid w:val="00F7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540D"/>
  <w15:docId w15:val="{69ADC6CD-33B7-4D7A-96AE-92BFA8CA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Zkladntext3Riadkovanie1pt">
    <w:name w:val="Základný text (3) + Riadkovanie 1 pt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34bodovNietunNiekurzva">
    <w:name w:val="Základný text (3) + 4 bodov;Nie tučné;Nie kurzíva"/>
    <w:basedOn w:val="Zkladntext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sk-SK" w:eastAsia="sk-SK" w:bidi="sk-SK"/>
    </w:rPr>
  </w:style>
  <w:style w:type="character" w:customStyle="1" w:styleId="Zkladntext4">
    <w:name w:val="Základný text (4)_"/>
    <w:basedOn w:val="Predvolenpsmoodseku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10bodovRiadkovanie0pt">
    <w:name w:val="Základný text + 10 bodov;Riadkovanie 0 pt"/>
    <w:basedOn w:val="Zkladn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Candara15bodov">
    <w:name w:val="Základný text + Candara;15 bodov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sk-SK" w:eastAsia="sk-SK" w:bidi="sk-SK"/>
    </w:rPr>
  </w:style>
  <w:style w:type="character" w:customStyle="1" w:styleId="ZkladntextCandara16bodov">
    <w:name w:val="Základný text + Candara;16 bodov"/>
    <w:basedOn w:val="Zkladntex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sk-SK" w:eastAsia="sk-SK" w:bidi="sk-SK"/>
    </w:rPr>
  </w:style>
  <w:style w:type="character" w:customStyle="1" w:styleId="Zkladntext10bodovKurzva">
    <w:name w:val="Základný text + 10 bodov;Kurzíva"/>
    <w:basedOn w:val="Zkladntex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6">
    <w:name w:val="Základný text (6)_"/>
    <w:basedOn w:val="Predvolenpsmoodseku"/>
    <w:link w:val="Zkladntext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Zkladntext6Tun">
    <w:name w:val="Základný text (6) + Tučné"/>
    <w:basedOn w:val="Zkladntext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Riadkovanie0pt">
    <w:name w:val="Základný text (4) + Kurzíva;Riadkovanie 0 pt"/>
    <w:basedOn w:val="Zkladntext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6NiekurzvaRiadkovanie0pt">
    <w:name w:val="Základný text (6) + Nie kurzíva;Riadkovanie 0 pt"/>
    <w:basedOn w:val="Zkladntext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7">
    <w:name w:val="Základný text (7)_"/>
    <w:basedOn w:val="Predvolenpsmoodseku"/>
    <w:link w:val="Zkladn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71">
    <w:name w:val="Základný text (7)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76bodov">
    <w:name w:val="Základný text (7) + 6 bodov"/>
    <w:basedOn w:val="Zkladntext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sk-SK" w:eastAsia="sk-SK" w:bidi="sk-SK"/>
    </w:rPr>
  </w:style>
  <w:style w:type="character" w:customStyle="1" w:styleId="Zkladntext8">
    <w:name w:val="Základný text (8)_"/>
    <w:basedOn w:val="Predvolenpsmoodseku"/>
    <w:link w:val="Zkladntext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pacing w:val="10"/>
      <w:sz w:val="23"/>
      <w:szCs w:val="23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360" w:line="264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before="180" w:line="269" w:lineRule="exact"/>
      <w:ind w:hanging="680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before="180" w:after="360" w:line="0" w:lineRule="atLeast"/>
      <w:ind w:hanging="680"/>
      <w:jc w:val="both"/>
    </w:pPr>
    <w:rPr>
      <w:rFonts w:ascii="Times New Roman" w:eastAsia="Times New Roman" w:hAnsi="Times New Roman" w:cs="Times New Roman"/>
      <w:spacing w:val="10"/>
      <w:sz w:val="16"/>
      <w:szCs w:val="16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before="180" w:line="264" w:lineRule="exact"/>
      <w:ind w:hanging="6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Zkladntext70">
    <w:name w:val="Základný text (7)"/>
    <w:basedOn w:val="Normlny"/>
    <w:link w:val="Zkladntext7"/>
    <w:pPr>
      <w:shd w:val="clear" w:color="auto" w:fill="FFFFFF"/>
      <w:spacing w:before="180" w:after="60" w:line="230" w:lineRule="exact"/>
      <w:ind w:hanging="680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Zkladntext80">
    <w:name w:val="Základný text (8)"/>
    <w:basedOn w:val="Normlny"/>
    <w:link w:val="Zkladntext8"/>
    <w:pPr>
      <w:shd w:val="clear" w:color="auto" w:fill="FFFFFF"/>
      <w:spacing w:before="120" w:line="24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257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2578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Galina Uherková | Rektorát EU v Bratislave</cp:lastModifiedBy>
  <cp:revision>4</cp:revision>
  <cp:lastPrinted>2020-06-09T08:31:00Z</cp:lastPrinted>
  <dcterms:created xsi:type="dcterms:W3CDTF">2020-06-09T06:03:00Z</dcterms:created>
  <dcterms:modified xsi:type="dcterms:W3CDTF">2020-06-09T09:05:00Z</dcterms:modified>
</cp:coreProperties>
</file>